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8066F0E" w14:textId="4C49C4D4" w:rsidR="00BA749F" w:rsidRDefault="00BA749F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BA749F">
        <w:rPr>
          <w:rFonts w:ascii="Calibri" w:hAnsi="Calibri" w:cs="Calibri"/>
          <w:b/>
          <w:bCs/>
        </w:rPr>
        <w:t>Léčivý přípravek ATC skupiny L04AC12 s účinnou látkou BRODALUMAB</w:t>
      </w:r>
    </w:p>
    <w:p w14:paraId="32282537" w14:textId="77777777" w:rsidR="00BA749F" w:rsidRPr="00BA749F" w:rsidRDefault="00BA749F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2024-05-13T23:12:00Z</dcterms:modified>
</cp:coreProperties>
</file>